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E932E9" w14:textId="35E4E4D9" w:rsidR="00637BD4" w:rsidRDefault="005C45F2" w:rsidP="00637BD4">
      <w:r w:rsidRPr="005C45F2">
        <w:rPr>
          <w:noProof/>
        </w:rPr>
        <w:drawing>
          <wp:anchor distT="0" distB="0" distL="114300" distR="114300" simplePos="0" relativeHeight="251658240" behindDoc="1" locked="0" layoutInCell="1" allowOverlap="1" wp14:anchorId="4948BD82" wp14:editId="3A430FA9">
            <wp:simplePos x="0" y="0"/>
            <wp:positionH relativeFrom="page">
              <wp:posOffset>-1037230</wp:posOffset>
            </wp:positionH>
            <wp:positionV relativeFrom="paragraph">
              <wp:posOffset>-914400</wp:posOffset>
            </wp:positionV>
            <wp:extent cx="10076727" cy="10877266"/>
            <wp:effectExtent l="0" t="0" r="1270" b="63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076727" cy="10877266"/>
                    </a:xfrm>
                    <a:prstGeom prst="rect">
                      <a:avLst/>
                    </a:prstGeom>
                    <a:noFill/>
                    <a:ln>
                      <a:noFill/>
                    </a:ln>
                  </pic:spPr>
                </pic:pic>
              </a:graphicData>
            </a:graphic>
            <wp14:sizeRelH relativeFrom="page">
              <wp14:pctWidth>0</wp14:pctWidth>
            </wp14:sizeRelH>
            <wp14:sizeRelV relativeFrom="page">
              <wp14:pctHeight>0</wp14:pctHeight>
            </wp14:sizeRelV>
          </wp:anchor>
        </w:drawing>
      </w:r>
      <w:r w:rsidR="00637BD4">
        <w:rPr>
          <w:noProof/>
        </w:rPr>
        <w:drawing>
          <wp:inline distT="0" distB="0" distL="0" distR="0" wp14:anchorId="1C7E38B2" wp14:editId="76C92E8F">
            <wp:extent cx="5943600" cy="10953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56658" b="13316"/>
                    <a:stretch/>
                  </pic:blipFill>
                  <pic:spPr bwMode="auto">
                    <a:xfrm>
                      <a:off x="0" y="0"/>
                      <a:ext cx="5943600" cy="1095375"/>
                    </a:xfrm>
                    <a:prstGeom prst="rect">
                      <a:avLst/>
                    </a:prstGeom>
                    <a:noFill/>
                    <a:ln>
                      <a:noFill/>
                    </a:ln>
                    <a:extLst>
                      <a:ext uri="{53640926-AAD7-44D8-BBD7-CCE9431645EC}">
                        <a14:shadowObscured xmlns:a14="http://schemas.microsoft.com/office/drawing/2010/main"/>
                      </a:ext>
                    </a:extLst>
                  </pic:spPr>
                </pic:pic>
              </a:graphicData>
            </a:graphic>
          </wp:inline>
        </w:drawing>
      </w:r>
    </w:p>
    <w:p w14:paraId="7B37FDA8" w14:textId="188B5FBF" w:rsidR="00BD1AB2" w:rsidRPr="00637BD4" w:rsidRDefault="005C45F2" w:rsidP="00637BD4">
      <w:pPr>
        <w:jc w:val="center"/>
        <w:rPr>
          <w:b/>
          <w:bCs/>
          <w:sz w:val="40"/>
          <w:szCs w:val="40"/>
        </w:rPr>
      </w:pPr>
      <w:r>
        <w:rPr>
          <w:b/>
          <w:bCs/>
          <w:sz w:val="40"/>
          <w:szCs w:val="40"/>
        </w:rPr>
        <w:t>Hope Like Hell EP – One Sheet</w:t>
      </w:r>
    </w:p>
    <w:p w14:paraId="367A2D4A" w14:textId="5D39A32A" w:rsidR="005C45F2" w:rsidRDefault="005C45F2">
      <w:pPr>
        <w:pStyle w:val="Standard"/>
        <w:rPr>
          <w:b/>
          <w:bCs/>
        </w:rPr>
      </w:pPr>
      <w:r w:rsidRPr="005C45F2">
        <w:rPr>
          <w:b/>
          <w:bCs/>
          <w:noProof/>
        </w:rPr>
        <w:drawing>
          <wp:anchor distT="0" distB="0" distL="114300" distR="114300" simplePos="0" relativeHeight="251659264" behindDoc="0" locked="0" layoutInCell="1" allowOverlap="1" wp14:anchorId="68D772A5" wp14:editId="3DB264CC">
            <wp:simplePos x="0" y="0"/>
            <wp:positionH relativeFrom="column">
              <wp:posOffset>-122829</wp:posOffset>
            </wp:positionH>
            <wp:positionV relativeFrom="paragraph">
              <wp:posOffset>328153</wp:posOffset>
            </wp:positionV>
            <wp:extent cx="2005739" cy="2674961"/>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5739" cy="267496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B307B4" w14:textId="7B2731CF" w:rsidR="005C45F2" w:rsidRPr="005C45F2" w:rsidRDefault="005C45F2" w:rsidP="005C45F2">
      <w:pPr>
        <w:pStyle w:val="Standard"/>
      </w:pPr>
      <w:r w:rsidRPr="005C45F2">
        <w:t xml:space="preserve">The Grinning </w:t>
      </w:r>
      <w:proofErr w:type="spellStart"/>
      <w:r w:rsidRPr="005C45F2">
        <w:t>Barretts</w:t>
      </w:r>
      <w:proofErr w:type="spellEnd"/>
      <w:r w:rsidRPr="005C45F2">
        <w:t xml:space="preserve"> are bagpipe strangling, vocal </w:t>
      </w:r>
      <w:proofErr w:type="gramStart"/>
      <w:r w:rsidRPr="005C45F2">
        <w:t>chord</w:t>
      </w:r>
      <w:proofErr w:type="gramEnd"/>
      <w:r w:rsidRPr="005C45F2">
        <w:t xml:space="preserve"> mangling Vancouver Island Celtic punk rock.</w:t>
      </w:r>
      <w:r>
        <w:t xml:space="preserve"> </w:t>
      </w:r>
      <w:r w:rsidRPr="005C45F2">
        <w:t xml:space="preserve">They came screaming into 2022 working on their latest release, The HLH EP. Packing two originals &amp; two Irish </w:t>
      </w:r>
      <w:r>
        <w:pgNum/>
      </w:r>
      <w:proofErr w:type="spellStart"/>
      <w:r>
        <w:t>raditional</w:t>
      </w:r>
      <w:proofErr w:type="spellEnd"/>
      <w:r w:rsidRPr="005C45F2">
        <w:t>, this set of four tracks will bang your head. They</w:t>
      </w:r>
      <w:r>
        <w:t>’</w:t>
      </w:r>
      <w:r w:rsidRPr="005C45F2">
        <w:t>ve taken Celtic sounds &amp; mashed them up with gritty punk rock passion to create a wild scene that will move your feet into jig formation &amp; bring out your inner rabblerouser.</w:t>
      </w:r>
    </w:p>
    <w:p w14:paraId="103B334D" w14:textId="77F40C86" w:rsidR="005C45F2" w:rsidRPr="005C45F2" w:rsidRDefault="005C45F2" w:rsidP="005C45F2">
      <w:pPr>
        <w:pStyle w:val="Standard"/>
      </w:pPr>
      <w:r w:rsidRPr="005C45F2">
        <w:t xml:space="preserve">The title track, Hope Like Hell, serves as a well-wish to good friends through trying times as well as a searing takedown of the intersection between anti- Semitism &amp; anti-Science rhetoric currently honking its horn at maximum volume. Musically, the track combines the rhythm section interplay of Rancid with Elton John style Rock piano. The male vocal is reminiscent of Dickie Barrett while the female vocal brings a Chrissie </w:t>
      </w:r>
      <w:proofErr w:type="spellStart"/>
      <w:r w:rsidRPr="005C45F2">
        <w:t>Hynde</w:t>
      </w:r>
      <w:proofErr w:type="spellEnd"/>
      <w:r w:rsidRPr="005C45F2">
        <w:t>/Joan Jett vibe to the party.</w:t>
      </w:r>
    </w:p>
    <w:p w14:paraId="27A49F87" w14:textId="39BCA69A" w:rsidR="005C45F2" w:rsidRDefault="005C45F2" w:rsidP="005C45F2">
      <w:pPr>
        <w:pStyle w:val="Standard"/>
      </w:pPr>
      <w:r w:rsidRPr="005C45F2">
        <w:t xml:space="preserve">The combination of male &amp; female lead vocals on this recording </w:t>
      </w:r>
      <w:r>
        <w:t>I</w:t>
      </w:r>
      <w:r w:rsidRPr="005C45F2">
        <w:t xml:space="preserve">s like a mash-up of Blondie &amp; The Mighty </w:t>
      </w:r>
      <w:proofErr w:type="spellStart"/>
      <w:r w:rsidRPr="005C45F2">
        <w:t>Mighty</w:t>
      </w:r>
      <w:proofErr w:type="spellEnd"/>
      <w:r w:rsidRPr="005C45F2">
        <w:t xml:space="preserve"> </w:t>
      </w:r>
      <w:proofErr w:type="spellStart"/>
      <w:r w:rsidRPr="005C45F2">
        <w:t>Bosstones</w:t>
      </w:r>
      <w:proofErr w:type="spellEnd"/>
      <w:r w:rsidRPr="005C45F2">
        <w:t xml:space="preserve">, yet it works. Fans of The Interrupters will get a kick out of this </w:t>
      </w:r>
      <w:proofErr w:type="gramStart"/>
      <w:r w:rsidRPr="005C45F2">
        <w:t>badass</w:t>
      </w:r>
      <w:proofErr w:type="gramEnd"/>
      <w:r w:rsidRPr="005C45F2">
        <w:t xml:space="preserve"> banger by the Grinning </w:t>
      </w:r>
      <w:proofErr w:type="spellStart"/>
      <w:r w:rsidRPr="005C45F2">
        <w:t>Barretts</w:t>
      </w:r>
      <w:proofErr w:type="spellEnd"/>
      <w:r w:rsidRPr="005C45F2">
        <w:t>.</w:t>
      </w:r>
    </w:p>
    <w:p w14:paraId="1550447B" w14:textId="77777777" w:rsidR="005C45F2" w:rsidRDefault="005C45F2" w:rsidP="005C45F2">
      <w:pPr>
        <w:pStyle w:val="Standard"/>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C45F2" w14:paraId="2FF2E864" w14:textId="77777777" w:rsidTr="00A90553">
        <w:tc>
          <w:tcPr>
            <w:tcW w:w="4675" w:type="dxa"/>
          </w:tcPr>
          <w:p w14:paraId="32C9AE4E" w14:textId="41934693" w:rsidR="005C45F2" w:rsidRPr="00B67822" w:rsidRDefault="005C45F2" w:rsidP="005C45F2">
            <w:pPr>
              <w:pStyle w:val="Standard"/>
              <w:rPr>
                <w:b/>
                <w:bCs/>
              </w:rPr>
            </w:pPr>
            <w:r w:rsidRPr="00B67822">
              <w:rPr>
                <w:b/>
                <w:bCs/>
                <w:sz w:val="24"/>
                <w:szCs w:val="24"/>
              </w:rPr>
              <w:t>Tracks:</w:t>
            </w:r>
          </w:p>
        </w:tc>
        <w:tc>
          <w:tcPr>
            <w:tcW w:w="4675" w:type="dxa"/>
          </w:tcPr>
          <w:p w14:paraId="7E30C498" w14:textId="7FB38B81" w:rsidR="005C45F2" w:rsidRDefault="005C45F2" w:rsidP="00B67822">
            <w:pPr>
              <w:pStyle w:val="Standard"/>
              <w:jc w:val="right"/>
            </w:pPr>
            <w:r>
              <w:t xml:space="preserve">Lead Guitar/Vocals/Production – </w:t>
            </w:r>
            <w:r w:rsidRPr="00B67822">
              <w:rPr>
                <w:b/>
                <w:bCs/>
              </w:rPr>
              <w:t>Pat Westmacott</w:t>
            </w:r>
          </w:p>
        </w:tc>
      </w:tr>
      <w:tr w:rsidR="005C45F2" w14:paraId="0CEB5B1A" w14:textId="77777777" w:rsidTr="00A90553">
        <w:tc>
          <w:tcPr>
            <w:tcW w:w="4675" w:type="dxa"/>
          </w:tcPr>
          <w:p w14:paraId="14CA10D5" w14:textId="40EC0669" w:rsidR="005C45F2" w:rsidRDefault="005C45F2" w:rsidP="005C45F2">
            <w:pPr>
              <w:pStyle w:val="Standard"/>
              <w:numPr>
                <w:ilvl w:val="0"/>
                <w:numId w:val="11"/>
              </w:numPr>
            </w:pPr>
            <w:r>
              <w:t>Hope Like Hell</w:t>
            </w:r>
          </w:p>
        </w:tc>
        <w:tc>
          <w:tcPr>
            <w:tcW w:w="4675" w:type="dxa"/>
          </w:tcPr>
          <w:p w14:paraId="26F48051" w14:textId="2DED9BE7" w:rsidR="005C45F2" w:rsidRDefault="005C45F2" w:rsidP="00B67822">
            <w:pPr>
              <w:pStyle w:val="Standard"/>
              <w:jc w:val="right"/>
            </w:pPr>
            <w:r>
              <w:t xml:space="preserve">Pipes/Flutes/Vocals – </w:t>
            </w:r>
            <w:r w:rsidRPr="00B67822">
              <w:rPr>
                <w:b/>
                <w:bCs/>
              </w:rPr>
              <w:t>Aaron Bergen</w:t>
            </w:r>
          </w:p>
        </w:tc>
      </w:tr>
      <w:tr w:rsidR="005C45F2" w14:paraId="1FC0F178" w14:textId="77777777" w:rsidTr="00A90553">
        <w:tc>
          <w:tcPr>
            <w:tcW w:w="4675" w:type="dxa"/>
          </w:tcPr>
          <w:p w14:paraId="3C12A659" w14:textId="1FEEEC86" w:rsidR="005C45F2" w:rsidRDefault="005C45F2" w:rsidP="005C45F2">
            <w:pPr>
              <w:pStyle w:val="Standard"/>
              <w:numPr>
                <w:ilvl w:val="0"/>
                <w:numId w:val="11"/>
              </w:numPr>
            </w:pPr>
            <w:r>
              <w:t>Star of the County Down</w:t>
            </w:r>
          </w:p>
        </w:tc>
        <w:tc>
          <w:tcPr>
            <w:tcW w:w="4675" w:type="dxa"/>
          </w:tcPr>
          <w:p w14:paraId="32847D20" w14:textId="10E10E92" w:rsidR="005C45F2" w:rsidRDefault="005C45F2" w:rsidP="00B67822">
            <w:pPr>
              <w:pStyle w:val="Standard"/>
              <w:jc w:val="right"/>
            </w:pPr>
            <w:r>
              <w:t xml:space="preserve">Guitar/Banjo/Vocals – </w:t>
            </w:r>
            <w:r w:rsidRPr="00B67822">
              <w:rPr>
                <w:b/>
                <w:bCs/>
              </w:rPr>
              <w:t>Dave Grei</w:t>
            </w:r>
            <w:r>
              <w:t>g</w:t>
            </w:r>
          </w:p>
        </w:tc>
      </w:tr>
      <w:tr w:rsidR="005C45F2" w14:paraId="4BF73D74" w14:textId="77777777" w:rsidTr="00A90553">
        <w:tc>
          <w:tcPr>
            <w:tcW w:w="4675" w:type="dxa"/>
          </w:tcPr>
          <w:p w14:paraId="47FC4EF4" w14:textId="6A5DF723" w:rsidR="005C45F2" w:rsidRDefault="005C45F2" w:rsidP="005C45F2">
            <w:pPr>
              <w:pStyle w:val="Standard"/>
              <w:numPr>
                <w:ilvl w:val="0"/>
                <w:numId w:val="11"/>
              </w:numPr>
            </w:pPr>
            <w:r>
              <w:t>10 Terra Ohm</w:t>
            </w:r>
          </w:p>
        </w:tc>
        <w:tc>
          <w:tcPr>
            <w:tcW w:w="4675" w:type="dxa"/>
          </w:tcPr>
          <w:p w14:paraId="356DAF9F" w14:textId="45C6ED65" w:rsidR="005C45F2" w:rsidRDefault="005C45F2" w:rsidP="00B67822">
            <w:pPr>
              <w:pStyle w:val="Standard"/>
              <w:jc w:val="right"/>
            </w:pPr>
            <w:r>
              <w:t xml:space="preserve">Keys/Vocals – </w:t>
            </w:r>
            <w:r w:rsidRPr="00B67822">
              <w:rPr>
                <w:b/>
                <w:bCs/>
              </w:rPr>
              <w:t>Alli Bean</w:t>
            </w:r>
          </w:p>
        </w:tc>
      </w:tr>
      <w:tr w:rsidR="005C45F2" w14:paraId="68E2A617" w14:textId="77777777" w:rsidTr="00A90553">
        <w:tc>
          <w:tcPr>
            <w:tcW w:w="4675" w:type="dxa"/>
          </w:tcPr>
          <w:p w14:paraId="66FD6B0C" w14:textId="150661CB" w:rsidR="005C45F2" w:rsidRDefault="005C45F2" w:rsidP="005C45F2">
            <w:pPr>
              <w:pStyle w:val="Standard"/>
              <w:numPr>
                <w:ilvl w:val="0"/>
                <w:numId w:val="11"/>
              </w:numPr>
            </w:pPr>
            <w:r>
              <w:t>The Foggy Dew</w:t>
            </w:r>
          </w:p>
        </w:tc>
        <w:tc>
          <w:tcPr>
            <w:tcW w:w="4675" w:type="dxa"/>
          </w:tcPr>
          <w:p w14:paraId="23009862" w14:textId="00595D7B" w:rsidR="005C45F2" w:rsidRDefault="005C45F2" w:rsidP="00B67822">
            <w:pPr>
              <w:pStyle w:val="Standard"/>
              <w:jc w:val="right"/>
            </w:pPr>
            <w:r>
              <w:t xml:space="preserve">Bass/Vocals – </w:t>
            </w:r>
            <w:r w:rsidRPr="00B67822">
              <w:rPr>
                <w:b/>
                <w:bCs/>
              </w:rPr>
              <w:t>Jesse Bell</w:t>
            </w:r>
          </w:p>
        </w:tc>
      </w:tr>
      <w:tr w:rsidR="005C45F2" w14:paraId="120FF0CD" w14:textId="77777777" w:rsidTr="00A90553">
        <w:tc>
          <w:tcPr>
            <w:tcW w:w="4675" w:type="dxa"/>
          </w:tcPr>
          <w:p w14:paraId="5A0AACED" w14:textId="77777777" w:rsidR="005C45F2" w:rsidRDefault="005C45F2" w:rsidP="005C45F2">
            <w:pPr>
              <w:pStyle w:val="Standard"/>
            </w:pPr>
          </w:p>
        </w:tc>
        <w:tc>
          <w:tcPr>
            <w:tcW w:w="4675" w:type="dxa"/>
          </w:tcPr>
          <w:p w14:paraId="6698E181" w14:textId="14B4A386" w:rsidR="005C45F2" w:rsidRDefault="005C45F2" w:rsidP="00B67822">
            <w:pPr>
              <w:pStyle w:val="Standard"/>
              <w:jc w:val="right"/>
            </w:pPr>
            <w:r>
              <w:t xml:space="preserve">Drums – </w:t>
            </w:r>
            <w:r w:rsidRPr="00B67822">
              <w:rPr>
                <w:b/>
                <w:bCs/>
              </w:rPr>
              <w:t xml:space="preserve">Jeremy </w:t>
            </w:r>
            <w:proofErr w:type="spellStart"/>
            <w:r w:rsidRPr="00B67822">
              <w:rPr>
                <w:b/>
                <w:bCs/>
              </w:rPr>
              <w:t>Fiddy</w:t>
            </w:r>
            <w:proofErr w:type="spellEnd"/>
          </w:p>
        </w:tc>
      </w:tr>
      <w:tr w:rsidR="005C45F2" w14:paraId="3642C3E8" w14:textId="77777777" w:rsidTr="00A90553">
        <w:tc>
          <w:tcPr>
            <w:tcW w:w="4675" w:type="dxa"/>
          </w:tcPr>
          <w:p w14:paraId="0895A146" w14:textId="7FCBDF43" w:rsidR="005C45F2" w:rsidRPr="00B67822" w:rsidRDefault="005C45F2" w:rsidP="005C45F2">
            <w:pPr>
              <w:pStyle w:val="Standard"/>
              <w:rPr>
                <w:b/>
                <w:bCs/>
              </w:rPr>
            </w:pPr>
            <w:r w:rsidRPr="00B67822">
              <w:rPr>
                <w:b/>
                <w:bCs/>
              </w:rPr>
              <w:t xml:space="preserve">Runtime: </w:t>
            </w:r>
          </w:p>
        </w:tc>
        <w:tc>
          <w:tcPr>
            <w:tcW w:w="4675" w:type="dxa"/>
          </w:tcPr>
          <w:p w14:paraId="6F58A1C4" w14:textId="77777777" w:rsidR="005C45F2" w:rsidRDefault="005C45F2" w:rsidP="005C45F2">
            <w:pPr>
              <w:pStyle w:val="Standard"/>
            </w:pPr>
          </w:p>
        </w:tc>
      </w:tr>
      <w:tr w:rsidR="005C45F2" w14:paraId="74EA5753" w14:textId="77777777" w:rsidTr="00A90553">
        <w:tc>
          <w:tcPr>
            <w:tcW w:w="4675" w:type="dxa"/>
          </w:tcPr>
          <w:p w14:paraId="3A625DBE" w14:textId="7268A822" w:rsidR="005C45F2" w:rsidRDefault="005C45F2" w:rsidP="005C45F2">
            <w:pPr>
              <w:pStyle w:val="Standard"/>
            </w:pPr>
            <w:r w:rsidRPr="00B67822">
              <w:rPr>
                <w:b/>
                <w:bCs/>
              </w:rPr>
              <w:t>Release Date:</w:t>
            </w:r>
            <w:r>
              <w:t xml:space="preserve"> March 17, 2022</w:t>
            </w:r>
          </w:p>
        </w:tc>
        <w:tc>
          <w:tcPr>
            <w:tcW w:w="4675" w:type="dxa"/>
          </w:tcPr>
          <w:p w14:paraId="6AB32048" w14:textId="77777777" w:rsidR="005C45F2" w:rsidRDefault="005C45F2" w:rsidP="005C45F2">
            <w:pPr>
              <w:pStyle w:val="Standard"/>
            </w:pPr>
          </w:p>
        </w:tc>
      </w:tr>
      <w:tr w:rsidR="005C45F2" w14:paraId="5A56B52F" w14:textId="77777777" w:rsidTr="00A90553">
        <w:tc>
          <w:tcPr>
            <w:tcW w:w="4675" w:type="dxa"/>
          </w:tcPr>
          <w:p w14:paraId="2288273A" w14:textId="4B71B50C" w:rsidR="005C45F2" w:rsidRDefault="005C45F2" w:rsidP="005C45F2">
            <w:pPr>
              <w:pStyle w:val="Standard"/>
            </w:pPr>
          </w:p>
        </w:tc>
        <w:tc>
          <w:tcPr>
            <w:tcW w:w="4675" w:type="dxa"/>
          </w:tcPr>
          <w:p w14:paraId="5C55958A" w14:textId="77777777" w:rsidR="005C45F2" w:rsidRDefault="005C45F2" w:rsidP="005C45F2">
            <w:pPr>
              <w:pStyle w:val="Standard"/>
            </w:pPr>
          </w:p>
        </w:tc>
      </w:tr>
      <w:tr w:rsidR="005C45F2" w14:paraId="6CD81660" w14:textId="77777777" w:rsidTr="00A90553">
        <w:tc>
          <w:tcPr>
            <w:tcW w:w="9350" w:type="dxa"/>
            <w:gridSpan w:val="2"/>
          </w:tcPr>
          <w:p w14:paraId="1676F66B" w14:textId="5B759FD9" w:rsidR="005C45F2" w:rsidRDefault="005C45F2" w:rsidP="005C45F2">
            <w:pPr>
              <w:pStyle w:val="Standard"/>
              <w:jc w:val="center"/>
            </w:pPr>
            <w:r>
              <w:t>10 Terra Ohm and Hope Like Hell are written by Pat Westmacott</w:t>
            </w:r>
          </w:p>
        </w:tc>
      </w:tr>
      <w:tr w:rsidR="005C45F2" w14:paraId="169D0B70" w14:textId="77777777" w:rsidTr="00A90553">
        <w:tc>
          <w:tcPr>
            <w:tcW w:w="9350" w:type="dxa"/>
            <w:gridSpan w:val="2"/>
          </w:tcPr>
          <w:p w14:paraId="01FE5F5C" w14:textId="35386242" w:rsidR="005C45F2" w:rsidRDefault="005C45F2" w:rsidP="005C45F2">
            <w:pPr>
              <w:pStyle w:val="Standard"/>
              <w:jc w:val="center"/>
            </w:pPr>
          </w:p>
        </w:tc>
      </w:tr>
      <w:tr w:rsidR="005C45F2" w14:paraId="26CAC72C" w14:textId="77777777" w:rsidTr="00A90553">
        <w:tc>
          <w:tcPr>
            <w:tcW w:w="9350" w:type="dxa"/>
            <w:gridSpan w:val="2"/>
          </w:tcPr>
          <w:p w14:paraId="6F84630E" w14:textId="77777777" w:rsidR="005C45F2" w:rsidRPr="00B67822" w:rsidRDefault="005C45F2" w:rsidP="005C45F2">
            <w:pPr>
              <w:pStyle w:val="Standard"/>
              <w:jc w:val="center"/>
              <w:rPr>
                <w:b/>
                <w:bCs/>
                <w:sz w:val="36"/>
                <w:szCs w:val="36"/>
              </w:rPr>
            </w:pPr>
            <w:r w:rsidRPr="00B67822">
              <w:rPr>
                <w:b/>
                <w:bCs/>
                <w:sz w:val="36"/>
                <w:szCs w:val="36"/>
              </w:rPr>
              <w:t>Artist Information</w:t>
            </w:r>
          </w:p>
          <w:p w14:paraId="5551B539" w14:textId="0D467AC0" w:rsidR="005C45F2" w:rsidRDefault="005C45F2" w:rsidP="005C45F2">
            <w:pPr>
              <w:pStyle w:val="Standard"/>
              <w:jc w:val="center"/>
            </w:pPr>
            <w:hyperlink r:id="rId10" w:history="1">
              <w:r w:rsidRPr="00E5300A">
                <w:rPr>
                  <w:rStyle w:val="Hyperlink"/>
                </w:rPr>
                <w:t>www.thegrinningbarretts.com</w:t>
              </w:r>
            </w:hyperlink>
          </w:p>
          <w:p w14:paraId="4AA0F3E0" w14:textId="77777777" w:rsidR="005C45F2" w:rsidRDefault="005C45F2" w:rsidP="005C45F2">
            <w:pPr>
              <w:pStyle w:val="Standard"/>
              <w:spacing w:after="0" w:line="240" w:lineRule="auto"/>
              <w:jc w:val="center"/>
            </w:pPr>
            <w:r>
              <w:t>http://linktr.ee/thegrinningbarretts</w:t>
            </w:r>
          </w:p>
          <w:p w14:paraId="1BB8C686" w14:textId="77777777" w:rsidR="005C45F2" w:rsidRDefault="005C45F2" w:rsidP="005C45F2">
            <w:pPr>
              <w:pStyle w:val="Standard"/>
              <w:spacing w:after="0" w:line="240" w:lineRule="auto"/>
              <w:jc w:val="center"/>
            </w:pPr>
            <w:r>
              <w:t>paddygbarrett@gmail.com</w:t>
            </w:r>
          </w:p>
          <w:p w14:paraId="5944284C" w14:textId="1AA4B69C" w:rsidR="005C45F2" w:rsidRDefault="005C45F2" w:rsidP="005C45F2">
            <w:pPr>
              <w:pStyle w:val="Standard"/>
              <w:jc w:val="center"/>
            </w:pPr>
            <w:r>
              <w:t>2507559782</w:t>
            </w:r>
          </w:p>
        </w:tc>
      </w:tr>
    </w:tbl>
    <w:p w14:paraId="44DD1D66" w14:textId="4374749B" w:rsidR="00BD1AB2" w:rsidRDefault="00BD1AB2">
      <w:pPr>
        <w:pStyle w:val="Standard"/>
      </w:pPr>
    </w:p>
    <w:sectPr w:rsidR="00BD1AB2" w:rsidSect="005C45F2">
      <w:pgSz w:w="12240" w:h="15840"/>
      <w:pgMar w:top="426" w:right="1440" w:bottom="709"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195F1" w14:textId="77777777" w:rsidR="00866EA2" w:rsidRDefault="00866EA2">
      <w:pPr>
        <w:spacing w:after="0" w:line="240" w:lineRule="auto"/>
      </w:pPr>
      <w:r>
        <w:separator/>
      </w:r>
    </w:p>
  </w:endnote>
  <w:endnote w:type="continuationSeparator" w:id="0">
    <w:p w14:paraId="5E4AF3D6" w14:textId="77777777" w:rsidR="00866EA2" w:rsidRDefault="00866E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D8A15B" w14:textId="77777777" w:rsidR="00866EA2" w:rsidRDefault="00866EA2">
      <w:pPr>
        <w:spacing w:after="0" w:line="240" w:lineRule="auto"/>
      </w:pPr>
      <w:r>
        <w:rPr>
          <w:color w:val="000000"/>
        </w:rPr>
        <w:separator/>
      </w:r>
    </w:p>
  </w:footnote>
  <w:footnote w:type="continuationSeparator" w:id="0">
    <w:p w14:paraId="6E8F8A45" w14:textId="77777777" w:rsidR="00866EA2" w:rsidRDefault="00866EA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D7E22"/>
    <w:multiLevelType w:val="multilevel"/>
    <w:tmpl w:val="535A1B72"/>
    <w:styleLink w:val="WWNum5"/>
    <w:lvl w:ilvl="0">
      <w:numFmt w:val="bullet"/>
      <w:lvlText w:val="-"/>
      <w:lvlJc w:val="left"/>
      <w:pPr>
        <w:ind w:left="720" w:hanging="360"/>
      </w:pPr>
      <w:rPr>
        <w:rFonts w:ascii="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569044C"/>
    <w:multiLevelType w:val="hybridMultilevel"/>
    <w:tmpl w:val="BB6A614E"/>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1EA72D92"/>
    <w:multiLevelType w:val="multilevel"/>
    <w:tmpl w:val="F52E9ADA"/>
    <w:styleLink w:val="WWNum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3071134A"/>
    <w:multiLevelType w:val="hybridMultilevel"/>
    <w:tmpl w:val="4EC697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31293E9F"/>
    <w:multiLevelType w:val="multilevel"/>
    <w:tmpl w:val="3034A436"/>
    <w:styleLink w:val="WWNum4"/>
    <w:lvl w:ilvl="0">
      <w:numFmt w:val="bullet"/>
      <w:lvlText w:val="-"/>
      <w:lvlJc w:val="left"/>
      <w:pPr>
        <w:ind w:left="720" w:hanging="360"/>
      </w:pPr>
      <w:rPr>
        <w:rFonts w:ascii="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348A45AE"/>
    <w:multiLevelType w:val="multilevel"/>
    <w:tmpl w:val="C500486C"/>
    <w:styleLink w:val="WWNum1"/>
    <w:lvl w:ilvl="0">
      <w:numFmt w:val="bullet"/>
      <w:lvlText w:val=""/>
      <w:lvlJc w:val="left"/>
      <w:pPr>
        <w:ind w:left="720" w:hanging="360"/>
      </w:pPr>
      <w:rPr>
        <w:rFonts w:ascii="Symbol" w:hAnsi="Symbol"/>
        <w:sz w:val="20"/>
      </w:rPr>
    </w:lvl>
    <w:lvl w:ilvl="1">
      <w:numFmt w:val="bullet"/>
      <w:lvlText w:val="-"/>
      <w:lvlJc w:val="left"/>
      <w:pPr>
        <w:ind w:left="1440" w:hanging="360"/>
      </w:pPr>
      <w:rPr>
        <w:rFonts w:ascii="Calibri" w:hAnsi="Calibri" w:cs="Calibri"/>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6" w15:restartNumberingAfterBreak="0">
    <w:nsid w:val="74151F84"/>
    <w:multiLevelType w:val="multilevel"/>
    <w:tmpl w:val="74182446"/>
    <w:styleLink w:val="WWNum3"/>
    <w:lvl w:ilvl="0">
      <w:numFmt w:val="bullet"/>
      <w:lvlText w:val="-"/>
      <w:lvlJc w:val="left"/>
      <w:pPr>
        <w:ind w:left="720" w:hanging="360"/>
      </w:pPr>
      <w:rPr>
        <w:rFonts w:ascii="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829056945">
    <w:abstractNumId w:val="5"/>
  </w:num>
  <w:num w:numId="2" w16cid:durableId="236331276">
    <w:abstractNumId w:val="2"/>
  </w:num>
  <w:num w:numId="3" w16cid:durableId="1943024293">
    <w:abstractNumId w:val="6"/>
  </w:num>
  <w:num w:numId="4" w16cid:durableId="433868548">
    <w:abstractNumId w:val="4"/>
  </w:num>
  <w:num w:numId="5" w16cid:durableId="728381459">
    <w:abstractNumId w:val="0"/>
  </w:num>
  <w:num w:numId="6" w16cid:durableId="1102653498">
    <w:abstractNumId w:val="5"/>
  </w:num>
  <w:num w:numId="7" w16cid:durableId="1726875466">
    <w:abstractNumId w:val="0"/>
  </w:num>
  <w:num w:numId="8" w16cid:durableId="2038503912">
    <w:abstractNumId w:val="4"/>
  </w:num>
  <w:num w:numId="9" w16cid:durableId="1189105478">
    <w:abstractNumId w:val="6"/>
  </w:num>
  <w:num w:numId="10" w16cid:durableId="301663616">
    <w:abstractNumId w:val="3"/>
  </w:num>
  <w:num w:numId="11" w16cid:durableId="20054322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1AB2"/>
    <w:rsid w:val="000474D4"/>
    <w:rsid w:val="000D37A1"/>
    <w:rsid w:val="000F4273"/>
    <w:rsid w:val="004F11A6"/>
    <w:rsid w:val="005C45F2"/>
    <w:rsid w:val="00637BD4"/>
    <w:rsid w:val="00813F48"/>
    <w:rsid w:val="00866EA2"/>
    <w:rsid w:val="009A01D9"/>
    <w:rsid w:val="00A90553"/>
    <w:rsid w:val="00AD6BD8"/>
    <w:rsid w:val="00B67822"/>
    <w:rsid w:val="00BD1AB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87E1B4"/>
  <w15:docId w15:val="{09A8811F-98ED-47BE-9AE3-6D0C0A68C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Calibri"/>
        <w:kern w:val="3"/>
        <w:sz w:val="22"/>
        <w:szCs w:val="22"/>
        <w:lang w:val="en-CA" w:eastAsia="en-US" w:bidi="ar-SA"/>
      </w:rPr>
    </w:rPrDefault>
    <w:pPrDefault>
      <w:pPr>
        <w:widowControl w:val="0"/>
        <w:suppressAutoHyphens/>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5">
    <w:name w:val="heading 5"/>
    <w:basedOn w:val="Standard"/>
    <w:next w:val="Textbody"/>
    <w:uiPriority w:val="9"/>
    <w:semiHidden/>
    <w:unhideWhenUsed/>
    <w:qFormat/>
    <w:pPr>
      <w:spacing w:before="100" w:after="100" w:line="240" w:lineRule="auto"/>
      <w:outlineLvl w:val="4"/>
    </w:pPr>
    <w:rPr>
      <w:rFonts w:ascii="Times New Roman" w:eastAsia="Times New Roman" w:hAnsi="Times New Roman" w:cs="Times New Roman"/>
      <w:b/>
      <w:bCs/>
      <w:sz w:val="20"/>
      <w:szCs w:val="20"/>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pPr>
      <w:widowControl/>
    </w:pPr>
  </w:style>
  <w:style w:type="paragraph" w:customStyle="1" w:styleId="Heading">
    <w:name w:val="Heading"/>
    <w:basedOn w:val="Standard"/>
    <w:next w:val="Textbody"/>
    <w:pPr>
      <w:keepNext/>
      <w:spacing w:before="240" w:after="120"/>
    </w:pPr>
    <w:rPr>
      <w:rFonts w:ascii="Arial" w:eastAsia="Microsoft YaHei" w:hAnsi="Arial" w:cs="Arial"/>
      <w:sz w:val="28"/>
      <w:szCs w:val="28"/>
    </w:rPr>
  </w:style>
  <w:style w:type="paragraph" w:customStyle="1" w:styleId="Textbody">
    <w:name w:val="Text body"/>
    <w:basedOn w:val="Standard"/>
    <w:pPr>
      <w:spacing w:after="120"/>
    </w:pPr>
  </w:style>
  <w:style w:type="paragraph" w:styleId="List">
    <w:name w:val="List"/>
    <w:basedOn w:val="Textbody"/>
    <w:rPr>
      <w:rFonts w:cs="Arial"/>
    </w:rPr>
  </w:style>
  <w:style w:type="paragraph" w:styleId="Caption">
    <w:name w:val="caption"/>
    <w:basedOn w:val="Standard"/>
    <w:pPr>
      <w:suppressLineNumbers/>
      <w:spacing w:before="120" w:after="120"/>
    </w:pPr>
    <w:rPr>
      <w:rFonts w:cs="Arial"/>
      <w:i/>
      <w:iCs/>
      <w:sz w:val="24"/>
      <w:szCs w:val="24"/>
    </w:rPr>
  </w:style>
  <w:style w:type="paragraph" w:customStyle="1" w:styleId="Index">
    <w:name w:val="Index"/>
    <w:basedOn w:val="Standard"/>
    <w:pPr>
      <w:suppressLineNumbers/>
    </w:pPr>
    <w:rPr>
      <w:rFonts w:cs="Arial"/>
    </w:rPr>
  </w:style>
  <w:style w:type="paragraph" w:styleId="ListParagraph">
    <w:name w:val="List Paragraph"/>
    <w:basedOn w:val="Standard"/>
    <w:pPr>
      <w:ind w:left="720"/>
    </w:pPr>
  </w:style>
  <w:style w:type="paragraph" w:styleId="Revision">
    <w:name w:val="Revision"/>
    <w:pPr>
      <w:widowControl/>
      <w:spacing w:after="0" w:line="240" w:lineRule="auto"/>
    </w:pPr>
  </w:style>
  <w:style w:type="character" w:customStyle="1" w:styleId="Heading5Char">
    <w:name w:val="Heading 5 Char"/>
    <w:basedOn w:val="DefaultParagraphFont"/>
    <w:rPr>
      <w:rFonts w:ascii="Times New Roman" w:eastAsia="Times New Roman" w:hAnsi="Times New Roman" w:cs="Times New Roman"/>
      <w:b/>
      <w:bCs/>
      <w:sz w:val="20"/>
      <w:szCs w:val="20"/>
      <w:lang w:eastAsia="en-CA"/>
    </w:rPr>
  </w:style>
  <w:style w:type="character" w:customStyle="1" w:styleId="StrongEmphasis">
    <w:name w:val="Strong Emphasis"/>
    <w:basedOn w:val="DefaultParagraphFont"/>
    <w:rPr>
      <w:b/>
      <w:bCs/>
    </w:rPr>
  </w:style>
  <w:style w:type="character" w:customStyle="1" w:styleId="ListLabel1">
    <w:name w:val="ListLabel 1"/>
    <w:rPr>
      <w:sz w:val="20"/>
    </w:rPr>
  </w:style>
  <w:style w:type="character" w:customStyle="1" w:styleId="ListLabel2">
    <w:name w:val="ListLabel 2"/>
    <w:rPr>
      <w:rFonts w:cs="Calibri"/>
    </w:rPr>
  </w:style>
  <w:style w:type="character" w:customStyle="1" w:styleId="ListLabel3">
    <w:name w:val="ListLabel 3"/>
    <w:rPr>
      <w:rFonts w:cs="Courier New"/>
    </w:rPr>
  </w:style>
  <w:style w:type="numbering" w:customStyle="1" w:styleId="WWNum1">
    <w:name w:val="WWNum1"/>
    <w:basedOn w:val="NoList"/>
    <w:pPr>
      <w:numPr>
        <w:numId w:val="1"/>
      </w:numPr>
    </w:pPr>
  </w:style>
  <w:style w:type="numbering" w:customStyle="1" w:styleId="WWNum2">
    <w:name w:val="WWNum2"/>
    <w:basedOn w:val="NoList"/>
    <w:pPr>
      <w:numPr>
        <w:numId w:val="2"/>
      </w:numPr>
    </w:pPr>
  </w:style>
  <w:style w:type="numbering" w:customStyle="1" w:styleId="WWNum3">
    <w:name w:val="WWNum3"/>
    <w:basedOn w:val="NoList"/>
    <w:pPr>
      <w:numPr>
        <w:numId w:val="3"/>
      </w:numPr>
    </w:pPr>
  </w:style>
  <w:style w:type="numbering" w:customStyle="1" w:styleId="WWNum4">
    <w:name w:val="WWNum4"/>
    <w:basedOn w:val="NoList"/>
    <w:pPr>
      <w:numPr>
        <w:numId w:val="4"/>
      </w:numPr>
    </w:pPr>
  </w:style>
  <w:style w:type="numbering" w:customStyle="1" w:styleId="WWNum5">
    <w:name w:val="WWNum5"/>
    <w:basedOn w:val="NoList"/>
    <w:pPr>
      <w:numPr>
        <w:numId w:val="5"/>
      </w:numPr>
    </w:pPr>
  </w:style>
  <w:style w:type="character" w:styleId="Hyperlink">
    <w:name w:val="Hyperlink"/>
    <w:basedOn w:val="DefaultParagraphFont"/>
    <w:uiPriority w:val="99"/>
    <w:unhideWhenUsed/>
    <w:rsid w:val="00637BD4"/>
    <w:rPr>
      <w:color w:val="0563C1" w:themeColor="hyperlink"/>
      <w:u w:val="single"/>
    </w:rPr>
  </w:style>
  <w:style w:type="character" w:styleId="UnresolvedMention">
    <w:name w:val="Unresolved Mention"/>
    <w:basedOn w:val="DefaultParagraphFont"/>
    <w:uiPriority w:val="99"/>
    <w:semiHidden/>
    <w:unhideWhenUsed/>
    <w:rsid w:val="00637BD4"/>
    <w:rPr>
      <w:color w:val="605E5C"/>
      <w:shd w:val="clear" w:color="auto" w:fill="E1DFDD"/>
    </w:rPr>
  </w:style>
  <w:style w:type="paragraph" w:styleId="Header">
    <w:name w:val="header"/>
    <w:basedOn w:val="Normal"/>
    <w:link w:val="HeaderChar"/>
    <w:uiPriority w:val="99"/>
    <w:unhideWhenUsed/>
    <w:rsid w:val="005C45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45F2"/>
  </w:style>
  <w:style w:type="paragraph" w:styleId="Footer">
    <w:name w:val="footer"/>
    <w:basedOn w:val="Normal"/>
    <w:link w:val="FooterChar"/>
    <w:uiPriority w:val="99"/>
    <w:unhideWhenUsed/>
    <w:rsid w:val="005C45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45F2"/>
  </w:style>
  <w:style w:type="table" w:styleId="TableGrid">
    <w:name w:val="Table Grid"/>
    <w:basedOn w:val="TableNormal"/>
    <w:uiPriority w:val="39"/>
    <w:rsid w:val="005C45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www.thegrinningbarretts.com" TargetMode="External"/><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257</Words>
  <Characters>1468</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Greig, Dave</dc:creator>
  <cp:lastModifiedBy>Dave Greig</cp:lastModifiedBy>
  <cp:revision>3</cp:revision>
  <cp:lastPrinted>2023-01-22T00:25:00Z</cp:lastPrinted>
  <dcterms:created xsi:type="dcterms:W3CDTF">2023-01-22T00:25:00Z</dcterms:created>
  <dcterms:modified xsi:type="dcterms:W3CDTF">2023-01-22T00:26:00Z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BC Clinical and Support Services</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